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DD" w:rsidRPr="00700CDD" w:rsidRDefault="00700CDD" w:rsidP="00700CDD">
      <w:pPr>
        <w:shd w:val="clear" w:color="auto" w:fill="C3C2AE"/>
        <w:spacing w:before="100" w:beforeAutospacing="1" w:after="100" w:afterAutospacing="1" w:line="240" w:lineRule="auto"/>
        <w:ind w:left="-1701" w:right="-850"/>
        <w:rPr>
          <w:rFonts w:ascii="Tahoma" w:eastAsia="Times New Roman" w:hAnsi="Tahoma" w:cs="Tahoma"/>
          <w:color w:val="5D5D5D"/>
          <w:sz w:val="17"/>
          <w:szCs w:val="17"/>
        </w:rPr>
      </w:pPr>
      <w:r w:rsidRPr="00700CDD">
        <w:rPr>
          <w:rFonts w:ascii="Tahoma" w:eastAsia="Times New Roman" w:hAnsi="Tahoma" w:cs="Tahoma"/>
          <w:b/>
          <w:bCs/>
          <w:color w:val="5D5D5D"/>
          <w:sz w:val="24"/>
          <w:szCs w:val="24"/>
        </w:rPr>
        <w:br/>
        <w:t>ПРОБЛЕМА АКТИВИЗАЦИИ ПОЗНАВАТЕЛЬНОЙ ДЕЯТЕЛЬНОСТИ МЛАДШИХ ШКОЛЬНИКОВ</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proofErr w:type="spellStart"/>
      <w:r w:rsidRPr="00700CDD">
        <w:rPr>
          <w:rFonts w:ascii="Tahoma" w:eastAsia="Times New Roman" w:hAnsi="Tahoma" w:cs="Tahoma"/>
          <w:color w:val="5D5D5D"/>
          <w:sz w:val="17"/>
          <w:szCs w:val="17"/>
        </w:rPr>
        <w:t>Жерновкова</w:t>
      </w:r>
      <w:proofErr w:type="spellEnd"/>
      <w:r w:rsidRPr="00700CDD">
        <w:rPr>
          <w:rFonts w:ascii="Tahoma" w:eastAsia="Times New Roman" w:hAnsi="Tahoma" w:cs="Tahoma"/>
          <w:color w:val="5D5D5D"/>
          <w:sz w:val="17"/>
          <w:szCs w:val="17"/>
        </w:rPr>
        <w:t xml:space="preserve"> О.В.</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МБОУ СОШ №117</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Сегодня перед школой поставлены задачи формирования нового человека, повышения его творческой активности. Главное, сейчас - вооружая знаниями, воспитать интеллектуально развитую личность, стремящуюся к познанию. В связи с этим современные требования к уроку ставят перед учителем задачу планомерного развития личности путём включения в активную учебно-познавательную деятельность.</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 настоящее время исследования ученых убедительно показали, что возможности людей, которых обычно называют талантливыми, гениальными – не аномалия, а норма. Задача заключается лишь в том, чтобы раскрепостить мышление человека, повысить коэффициент его полезного действия, наконец, использовать те богатейшие возможности, которые дала ему природа, и о существовании которых многие подчас и не подозревают. Поэтому особо остро в последние годы стал вопрос о формировании общих приемов познавательной деятельности.</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Познавательный интерес – избирательная направленность личности на предметы и явления окружающие действительность.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 При этом поисковая деятельность школьника совершается с увлечением, он испытывает эмоциональный подъем, радость от удачи.</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Познавательный интерес положительно влияет не только на процесс и результат деятельности, но и на протекание психических процессов - мышления, воображения, памяти, внимания, которые под влиянием познавательного интереса приобретают особую активность и направленность.</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Познавательный интерес выступает перед нами и как сильное средство обучения. Классическая педагогика прошлого утверждала – ” Смертельный грех учителя – быть скучным”. Когда ребенок занимается из-под палки, он доставляет учителю массу хлопот и огорчений, когда же дети занимаются с охотой, то дело идет совсем по-другому. Активизация познавательной деятельности ученика без развития его познавательного интереса не только трудна, но практически и невозможна. Вот почему в процессе обучения необходимо систематически возбуждать, развивать и укреплять познавательный интерес учащихся и как важный мотив учения, и как стойкую черту личности, и как мощное средство воспитывающего обучения, повышения его качества.</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Любая деятельность человека имеет определенную цель. Основная цель работы учителя по активизации познавательной деятельности учащихся — развитие их творческих способностей. Достижение этой цели позволяет решить многие задачи обучения: обеспечить прочные и осознанные знания изучаемого материала; подготовить учащихся к активному участию в производственной деятельности, умению самостоятельно пополнять знания; воплощать в жизнь научно-технические решения; осваивать новые специальности; дать высшим учебным заведениям страны хорошо подготовленных абитуриентов, способных творчески овладеть выбранной специальностью.</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Все способности человека развиваются в процессе деятельности. Это утверждение — ведущий принцип советской психологии. Нет другого пути развития познавательных способностей учащихся, кроме организации их, активной деятельности. Умелое применение приемов и методов, обеспечивающих высокую активность учащихся в обучении, их самостоятельность в учебном познании, является средством развития познавательных способностей обучаемых.</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Итак, развитие творческих познавательных способностей учащихся — цель деятельности учителя, а применение различных приемов активизации является средством достижения этой цели. Понимание этого важно для работы учителя.</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Одним из средства активизации познавательной деятельности может выступать проблемная ситуация.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может использоваться на разных этапах урока. Например, на этапе объяснения нового  материала по теме «Заглавная буква в именах существительных» 1 класс</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Дается цепочка слов:</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xml:space="preserve">Машина, самолет, Маша, Жучка, Дмитриевка, </w:t>
      </w:r>
      <w:proofErr w:type="spellStart"/>
      <w:r w:rsidRPr="00700CDD">
        <w:rPr>
          <w:rFonts w:ascii="Tahoma" w:eastAsia="Times New Roman" w:hAnsi="Tahoma" w:cs="Tahoma"/>
          <w:color w:val="5D5D5D"/>
          <w:sz w:val="17"/>
          <w:szCs w:val="17"/>
        </w:rPr>
        <w:t>Алмата</w:t>
      </w:r>
      <w:proofErr w:type="spellEnd"/>
      <w:r w:rsidRPr="00700CDD">
        <w:rPr>
          <w:rFonts w:ascii="Tahoma" w:eastAsia="Times New Roman" w:hAnsi="Tahoma" w:cs="Tahoma"/>
          <w:color w:val="5D5D5D"/>
          <w:sz w:val="17"/>
          <w:szCs w:val="17"/>
        </w:rPr>
        <w:t>, лопата, Мурка, Москва.</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1. Можно ли среди этих слов выделить две группы?</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lastRenderedPageBreak/>
        <w:t>2. Если можно, то, по какому принципу? (по написанию).</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Вывод: одни слова с большой буквы, а другие с маленькой. Почему?</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3. В какие группы можно определить?</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A) по именам;</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Б) название городов, рек;</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B) клички животных.</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4. На какой вопрос отвечают все эти слова.</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Вывод: имена собственные - отвечают на вопрос что? кто?</w:t>
      </w:r>
      <w:r w:rsidRPr="00700CDD">
        <w:rPr>
          <w:rFonts w:ascii="Tahoma" w:eastAsia="Times New Roman" w:hAnsi="Tahoma" w:cs="Tahoma"/>
          <w:i/>
          <w:iCs/>
          <w:color w:val="5D5D5D"/>
          <w:sz w:val="17"/>
        </w:rPr>
        <w:t> - </w:t>
      </w:r>
      <w:r w:rsidRPr="00700CDD">
        <w:rPr>
          <w:rFonts w:ascii="Tahoma" w:eastAsia="Times New Roman" w:hAnsi="Tahoma" w:cs="Tahoma"/>
          <w:color w:val="5D5D5D"/>
          <w:sz w:val="17"/>
          <w:szCs w:val="17"/>
        </w:rPr>
        <w:t>это существительные имена людей и клички животных отвечают на вопрос кто? Все остальные имена собственные отвечают на вопрос что?</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xml:space="preserve">Приведём пример проблемной ситуации по теме «Род имён прилагательных» в 3 классе. Дети уже умеют определять род имён прилагательных, но не сталкивались  с прилагательными во множественном числе. Им предлагаются словосочетания: красная кофта, зелённые листья, белый снег, </w:t>
      </w:r>
      <w:proofErr w:type="spellStart"/>
      <w:r w:rsidRPr="00700CDD">
        <w:rPr>
          <w:rFonts w:ascii="Tahoma" w:eastAsia="Times New Roman" w:hAnsi="Tahoma" w:cs="Tahoma"/>
          <w:color w:val="5D5D5D"/>
          <w:sz w:val="17"/>
          <w:szCs w:val="17"/>
        </w:rPr>
        <w:t>голубое</w:t>
      </w:r>
      <w:proofErr w:type="spellEnd"/>
      <w:r w:rsidRPr="00700CDD">
        <w:rPr>
          <w:rFonts w:ascii="Tahoma" w:eastAsia="Times New Roman" w:hAnsi="Tahoma" w:cs="Tahoma"/>
          <w:color w:val="5D5D5D"/>
          <w:sz w:val="17"/>
          <w:szCs w:val="17"/>
        </w:rPr>
        <w:t xml:space="preserve"> небо, синяя чашка.</w:t>
      </w:r>
    </w:p>
    <w:p w:rsidR="00700CDD" w:rsidRPr="00700CDD" w:rsidRDefault="00700CDD" w:rsidP="00700CDD">
      <w:pPr>
        <w:numPr>
          <w:ilvl w:val="0"/>
          <w:numId w:val="1"/>
        </w:num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Определить род имени прилагательного.</w:t>
      </w:r>
    </w:p>
    <w:p w:rsidR="00700CDD" w:rsidRPr="00700CDD" w:rsidRDefault="00700CDD" w:rsidP="00700CDD">
      <w:pPr>
        <w:numPr>
          <w:ilvl w:val="0"/>
          <w:numId w:val="1"/>
        </w:num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Что вызвало затруднение? Почему?</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 ходе обсуждения проблемной ситуации дети приходят к выводу, что во множественном числе у имён прилагательных род не определяется.</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К одним из средств активизации познавательной деятельности можно отнести логико-смысловые модели (ЛСМ), которые можно использовать даже при работе с детьми младшего школьного возраста. Информация в таких моделях представляется в многомерных смысловых пространствах, «Логико-смысловые модели представляют собой комбинацию опорно-узловых каркасов и микрооператоров, программирующих операции переработки информации» (Штейнберг В.Э.) На практике мы убедились в эффективности использования ЛСМ. Нами были разработаны модели по основным темам русского языка. Можно выделить следующие полезные свойства:</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хороши при запоминании и воспроизведении информации;</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особая теоретическая наглядность. Позволяет видеть в обобщённой форме весь предмет, тему и в тоже время каждую часть отдельно;</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можно заполнять по различным темам, проблемам.</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Например, ЛСМ по частям речи, таким как имя существительное, имя прилагательное, глагол могут заполняться начиная со второго класса</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и до конца четвёртого. Таким образом, происходит последовательное нанесение информации по мере изучения темы. Информация на координаты наносится с помощью ключевых слов, то есть кодируется. Это могут быть словосочетания, аббревиатура, метафора. Такая кодировка имеет свои «плюсы». Ведь правое полушарие, которое во многих отношениях находится выше, чем левое  может читать и понимать значение простых и односложных существительных, но не может воспринимать смысл прилагательных. Использование ЛСМ позволяет также решить проблему наглядности на уроке. Работа с ЛСМ также ведётся с помощью проблемных ситуаций.</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Заботясь о развитии учащихся, необходимо чаще использовать активные методы обучения. Но одновременно необходимо отдавать себе отчет в том, являются ли используемые приемы и методы оптимальными, отвечающими имеющемуся развитию учащихся и задаче дальнейшего совершенствования их познавательных умений.</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Применяя те или иные методы и приемы активизации, необходимо всегда учитывать имеющийся уровень развития познавательных способностей учащихся.</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Сложные познавательные задачи можно предъявлять лишь ученикам, обладающим высоким уровнем развития познавательных способностей. Задачи, не соотнесенные с уровнем развития познавательных сил учащегося, превышающие возможности ученика, предъявляющие к нему требования, значительно опережающие уровень имеющегося у него развития, не могут сыграть положительную роль в обучении. Они подрывают у учащихся веру в свои силы и способности.</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Еще К. Д. Ушинский писал: «Преподавание всякого предмета должно идти таким путем, чтобы на долю воспитанника оставалось столько труда, сколько могут одолеть его молодые силы».</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lastRenderedPageBreak/>
        <w:t xml:space="preserve">Необходимость соотносить предъявляемые учащимся задания с уровнем их развития вытекает из теории мышления. Советский психолог С. Л. Рубинштейн неоднократно обращал внимание на то, что «каждый акт освоения тех или иных знаний предполагает в качестве своего внутреннего условия соответствующую </w:t>
      </w:r>
      <w:proofErr w:type="spellStart"/>
      <w:r w:rsidRPr="00700CDD">
        <w:rPr>
          <w:rFonts w:ascii="Tahoma" w:eastAsia="Times New Roman" w:hAnsi="Tahoma" w:cs="Tahoma"/>
          <w:color w:val="5D5D5D"/>
          <w:sz w:val="17"/>
          <w:szCs w:val="17"/>
        </w:rPr>
        <w:t>продвинутость</w:t>
      </w:r>
      <w:proofErr w:type="spellEnd"/>
      <w:r w:rsidRPr="00700CDD">
        <w:rPr>
          <w:rFonts w:ascii="Tahoma" w:eastAsia="Times New Roman" w:hAnsi="Tahoma" w:cs="Tahoma"/>
          <w:color w:val="5D5D5D"/>
          <w:sz w:val="17"/>
          <w:szCs w:val="17"/>
        </w:rPr>
        <w:t xml:space="preserve"> мышления, необходимого для их освоения».</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xml:space="preserve">Другой советский психолог Л. С. </w:t>
      </w:r>
      <w:proofErr w:type="spellStart"/>
      <w:r w:rsidRPr="00700CDD">
        <w:rPr>
          <w:rFonts w:ascii="Tahoma" w:eastAsia="Times New Roman" w:hAnsi="Tahoma" w:cs="Tahoma"/>
          <w:color w:val="5D5D5D"/>
          <w:sz w:val="17"/>
          <w:szCs w:val="17"/>
        </w:rPr>
        <w:t>Выготский</w:t>
      </w:r>
      <w:proofErr w:type="spellEnd"/>
      <w:r w:rsidRPr="00700CDD">
        <w:rPr>
          <w:rFonts w:ascii="Tahoma" w:eastAsia="Times New Roman" w:hAnsi="Tahoma" w:cs="Tahoma"/>
          <w:color w:val="5D5D5D"/>
          <w:sz w:val="17"/>
          <w:szCs w:val="17"/>
        </w:rPr>
        <w:t xml:space="preserve"> считал, что обучение носит развивающий характер тогда, когда оно лежит в зоне ближайшего развития ребенка. Под зоной ближайшего развития он понимал те умственные операции, которые ребенок еще не может проделать самостоятельно, но которые посильны ему при небольшой помощи извне. «Зона ближайшего развития ребенка — это расстояние между уровнем его актуального развития, определенным с помощью задач, разрешаемых самостоятельно, и уровнем возможного развития, ребенка, определяемым с помощью задач, решаемых ребенком под руководством взрослых и в сотрудничестве с более умными его сотоварищами».</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Все это позволяет заключить, что работа по активизации познавательной деятельности очень нужная, важная и трудоёмкая.</w:t>
      </w:r>
    </w:p>
    <w:p w:rsidR="00700CDD" w:rsidRPr="00700CDD" w:rsidRDefault="00700CDD" w:rsidP="00700CDD">
      <w:pPr>
        <w:shd w:val="clear" w:color="auto" w:fill="C3C2AE"/>
        <w:spacing w:before="100" w:beforeAutospacing="1" w:after="100" w:afterAutospacing="1" w:line="240" w:lineRule="auto"/>
        <w:ind w:left="-1701"/>
        <w:rPr>
          <w:rFonts w:ascii="Tahoma" w:eastAsia="Times New Roman" w:hAnsi="Tahoma" w:cs="Tahoma"/>
          <w:color w:val="5D5D5D"/>
          <w:sz w:val="17"/>
          <w:szCs w:val="17"/>
        </w:rPr>
      </w:pPr>
      <w:r w:rsidRPr="00700CDD">
        <w:rPr>
          <w:rFonts w:ascii="Tahoma" w:eastAsia="Times New Roman" w:hAnsi="Tahoma" w:cs="Tahoma"/>
          <w:color w:val="5D5D5D"/>
          <w:sz w:val="17"/>
          <w:szCs w:val="17"/>
        </w:rPr>
        <w:t> </w:t>
      </w:r>
    </w:p>
    <w:p w:rsidR="00326A77" w:rsidRDefault="00326A77" w:rsidP="00700CDD">
      <w:pPr>
        <w:ind w:left="-1701" w:right="-850"/>
      </w:pPr>
    </w:p>
    <w:sectPr w:rsidR="00326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743E2"/>
    <w:multiLevelType w:val="multilevel"/>
    <w:tmpl w:val="5836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00CDD"/>
    <w:rsid w:val="00326A77"/>
    <w:rsid w:val="0070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C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0CDD"/>
    <w:rPr>
      <w:b/>
      <w:bCs/>
    </w:rPr>
  </w:style>
  <w:style w:type="character" w:styleId="a5">
    <w:name w:val="Emphasis"/>
    <w:basedOn w:val="a0"/>
    <w:uiPriority w:val="20"/>
    <w:qFormat/>
    <w:rsid w:val="00700CDD"/>
    <w:rPr>
      <w:i/>
      <w:iCs/>
    </w:rPr>
  </w:style>
  <w:style w:type="character" w:customStyle="1" w:styleId="apple-converted-space">
    <w:name w:val="apple-converted-space"/>
    <w:basedOn w:val="a0"/>
    <w:rsid w:val="00700CDD"/>
  </w:style>
</w:styles>
</file>

<file path=word/webSettings.xml><?xml version="1.0" encoding="utf-8"?>
<w:webSettings xmlns:r="http://schemas.openxmlformats.org/officeDocument/2006/relationships" xmlns:w="http://schemas.openxmlformats.org/wordprocessingml/2006/main">
  <w:divs>
    <w:div w:id="10801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2015-11-05T13:40:00Z</dcterms:created>
  <dcterms:modified xsi:type="dcterms:W3CDTF">2015-11-05T13:41:00Z</dcterms:modified>
</cp:coreProperties>
</file>